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Fuerst Bryan Eric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 SQUARED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 SOUTH ANDREWS AVENUE, SUITE 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LAUDERDALE,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 Squared Inc.</w:t>
              </w:r>
            </w:hyperlink>
            <w:r>
              <w:rPr/>
              <w:t xml:space="preserve"> [ </w:t>
            </w:r>
            <w:r>
              <w:rPr>
                <w:rFonts w:ascii="Times;serif" w:hAnsi="Times;serif"/>
                <w:color w:val="0000FF"/>
                <w:sz w:val="24"/>
                <w:shd w:fill="FFFFFF" w:val="clear"/>
              </w:rPr>
              <w:t>ZSQR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274</w:t>
            </w:r>
            <w:r>
              <w:rPr>
                <w:rFonts w:ascii="Times;serif" w:hAnsi="Times;serif"/>
                <w:color w:val="008000"/>
                <w:position w:val="7"/>
                <w:sz w:val="16"/>
                <w:sz w:val="20"/>
                <w:shd w:fill="FFFFFF" w:val="clear"/>
              </w:rPr>
              <w:t>(2)</w:t>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5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274</w:t>
            </w:r>
            <w:r>
              <w:rPr>
                <w:rFonts w:ascii="Times;serif" w:hAnsi="Times;serif"/>
                <w:color w:val="008000"/>
                <w:position w:val="7"/>
                <w:sz w:val="16"/>
                <w:sz w:val="20"/>
                <w:shd w:fill="FFFFFF" w:val="clear"/>
              </w:rPr>
              <w:t>(2)</w:t>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548</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5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274</w:t>
            </w:r>
            <w:r>
              <w:rPr>
                <w:rFonts w:ascii="Times;serif" w:hAnsi="Times;serif"/>
                <w:color w:val="008000"/>
                <w:position w:val="7"/>
                <w:sz w:val="16"/>
                <w:sz w:val="20"/>
                <w:shd w:fill="FFFFFF" w:val="clear"/>
              </w:rPr>
              <w:t>(2)</w:t>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822</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5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274</w:t>
            </w:r>
            <w:r>
              <w:rPr>
                <w:rFonts w:ascii="Times;serif" w:hAnsi="Times;serif"/>
                <w:color w:val="008000"/>
                <w:position w:val="7"/>
                <w:sz w:val="16"/>
                <w:sz w:val="20"/>
                <w:shd w:fill="FFFFFF" w:val="clear"/>
              </w:rPr>
              <w:t>(2)</w:t>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1,096</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274</w:t>
            </w:r>
            <w:r>
              <w:rPr>
                <w:rFonts w:ascii="Times;serif" w:hAnsi="Times;serif"/>
                <w:color w:val="008000"/>
                <w:position w:val="7"/>
                <w:sz w:val="16"/>
                <w:sz w:val="20"/>
                <w:shd w:fill="FFFFFF" w:val="clear"/>
              </w:rPr>
              <w:t>(2)</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1,370</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9,594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9,320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9,046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8,772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8,498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April 27, 2026, the issuer granted the reporting person 9,868 restricted stock units ("RSUs") under the Z Squared, Inc. 2025 Incentive Compensation Plan as the Initial RSU Grant under the reporting person's Independent Director Agreement with the issuer, dated as of June 4, 2025, and the issuer's Non-Employee Director Compensation Program. The grant of the RSUs was previously reported on the reporting person's Form 4 filed on April 30, 2026. Each RSU represents a contingent right to receive one share of common stock upon vesting and has no expiration date. The RSUs vest in 36 substantially equal monthly installments of approximately 274 RSUs on the 27th day of each month commencing May 27, 2026, subject to the reporting person's continued service as a director of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monthly vesting installments of the RSUs described in footnote 1, which vested on the transaction dates reported.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shares of common stock reported in Table I as acquired upon settlement of restricted stock units were issued under the issuer's registration statement on Form S-8 filed with the Securities and Exchange Commission on August 21,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Bryan Fuerst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1012" TargetMode="External"/><Relationship Id="rId5" Type="http://schemas.openxmlformats.org/officeDocument/2006/relationships/hyperlink" Target="http://www.sec.gov/cgi-bin/browse-edgar?action=getcompany&amp;CIK=00017591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868</Words>
  <Characters>4544</Characters>
  <CharactersWithSpaces>5250</CharactersWithSpaces>
  <Paragraphs>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